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04" w:rsidRDefault="00893004"/>
    <w:sectPr w:rsidR="00893004" w:rsidSect="00953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93E" w:rsidRDefault="006A193E" w:rsidP="00953CF6">
      <w:pPr>
        <w:spacing w:after="0" w:line="240" w:lineRule="auto"/>
      </w:pPr>
      <w:r>
        <w:separator/>
      </w:r>
    </w:p>
  </w:endnote>
  <w:endnote w:type="continuationSeparator" w:id="0">
    <w:p w:rsidR="006A193E" w:rsidRDefault="006A193E" w:rsidP="0095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2C" w:rsidRDefault="00BA402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2C" w:rsidRDefault="00BA402C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2C" w:rsidRDefault="00BA402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93E" w:rsidRDefault="006A193E" w:rsidP="00953CF6">
      <w:pPr>
        <w:spacing w:after="0" w:line="240" w:lineRule="auto"/>
      </w:pPr>
      <w:r>
        <w:separator/>
      </w:r>
    </w:p>
  </w:footnote>
  <w:footnote w:type="continuationSeparator" w:id="0">
    <w:p w:rsidR="006A193E" w:rsidRDefault="006A193E" w:rsidP="00953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2C" w:rsidRDefault="00BA402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5E" w:rsidRDefault="007C781F">
    <w:r>
      <w:t>WOCHE VOM:</w:t>
    </w:r>
    <w:r>
      <w:tab/>
    </w:r>
    <w:r>
      <w:tab/>
    </w:r>
    <w:r>
      <w:tab/>
      <w:t>GRAMMATIK:</w:t>
    </w:r>
    <w:r>
      <w:tab/>
    </w:r>
    <w:r>
      <w:tab/>
    </w:r>
    <w:r>
      <w:tab/>
      <w:t>UNREGELM.VERBEN</w:t>
    </w:r>
    <w:r>
      <w:tab/>
    </w:r>
    <w:r>
      <w:tab/>
      <w:t>VERBEN MIT PRÄPOS.</w:t>
    </w:r>
    <w:r>
      <w:tab/>
    </w:r>
    <w:r>
      <w:tab/>
      <w:t>VOKABELN</w:t>
    </w:r>
  </w:p>
  <w:tbl>
    <w:tblPr>
      <w:tblStyle w:val="Tablaconcuadrcula"/>
      <w:tblW w:w="0" w:type="auto"/>
      <w:tblLook w:val="04A0"/>
    </w:tblPr>
    <w:tblGrid>
      <w:gridCol w:w="2828"/>
      <w:gridCol w:w="2829"/>
      <w:gridCol w:w="2829"/>
      <w:gridCol w:w="2829"/>
      <w:gridCol w:w="2829"/>
    </w:tblGrid>
    <w:tr w:rsidR="00953CF6" w:rsidTr="00953CF6">
      <w:tc>
        <w:tcPr>
          <w:tcW w:w="2828" w:type="dxa"/>
        </w:tcPr>
        <w:p w:rsidR="00953CF6" w:rsidRDefault="00BA402C">
          <w:pPr>
            <w:pStyle w:val="Encabezado"/>
          </w:pPr>
          <w:proofErr w:type="spellStart"/>
          <w:r>
            <w:t>Woche</w:t>
          </w:r>
          <w:proofErr w:type="spellEnd"/>
          <w:r>
            <w:t xml:space="preserve"> 8 </w:t>
          </w:r>
          <w:proofErr w:type="spellStart"/>
          <w:r>
            <w:t>Oktober</w:t>
          </w:r>
          <w:proofErr w:type="spellEnd"/>
        </w:p>
      </w:tc>
      <w:tc>
        <w:tcPr>
          <w:tcW w:w="2829" w:type="dxa"/>
        </w:tcPr>
        <w:p w:rsidR="00953CF6" w:rsidRDefault="00BA402C">
          <w:pPr>
            <w:pStyle w:val="Encabezado"/>
          </w:pPr>
          <w:proofErr w:type="spellStart"/>
          <w:r>
            <w:t>Bes.unb.Artikel</w:t>
          </w:r>
          <w:proofErr w:type="spellEnd"/>
        </w:p>
      </w:tc>
      <w:tc>
        <w:tcPr>
          <w:tcW w:w="2829" w:type="dxa"/>
        </w:tcPr>
        <w:p w:rsidR="00953CF6" w:rsidRDefault="00BA402C">
          <w:pPr>
            <w:pStyle w:val="Encabezado"/>
          </w:pPr>
          <w:proofErr w:type="spellStart"/>
          <w:r>
            <w:t>Zwingen-wissen</w:t>
          </w:r>
          <w:proofErr w:type="spellEnd"/>
        </w:p>
      </w:tc>
      <w:tc>
        <w:tcPr>
          <w:tcW w:w="2829" w:type="dxa"/>
        </w:tcPr>
        <w:p w:rsidR="00953CF6" w:rsidRDefault="00BA402C">
          <w:pPr>
            <w:pStyle w:val="Encabezado"/>
          </w:pPr>
          <w:r>
            <w:t xml:space="preserve">5 </w:t>
          </w:r>
          <w:proofErr w:type="spellStart"/>
          <w:r>
            <w:t>Verben</w:t>
          </w:r>
          <w:proofErr w:type="spellEnd"/>
          <w:r>
            <w:t xml:space="preserve"> </w:t>
          </w:r>
          <w:proofErr w:type="spellStart"/>
          <w:r>
            <w:t>mit</w:t>
          </w:r>
          <w:proofErr w:type="spellEnd"/>
          <w:r>
            <w:t xml:space="preserve"> </w:t>
          </w:r>
          <w:proofErr w:type="spellStart"/>
          <w:r>
            <w:t>Präposition</w:t>
          </w:r>
          <w:proofErr w:type="spellEnd"/>
        </w:p>
      </w:tc>
      <w:tc>
        <w:tcPr>
          <w:tcW w:w="2829" w:type="dxa"/>
        </w:tcPr>
        <w:p w:rsidR="00953CF6" w:rsidRDefault="00BA402C">
          <w:pPr>
            <w:pStyle w:val="Encabezado"/>
          </w:pPr>
          <w:proofErr w:type="spellStart"/>
          <w:r>
            <w:t>Seiten</w:t>
          </w:r>
          <w:proofErr w:type="spellEnd"/>
          <w:r>
            <w:t xml:space="preserve"> 15-19</w:t>
          </w:r>
        </w:p>
      </w:tc>
    </w:tr>
    <w:tr w:rsidR="00953CF6" w:rsidRPr="00BA402C" w:rsidTr="00953CF6">
      <w:tc>
        <w:tcPr>
          <w:tcW w:w="2828" w:type="dxa"/>
        </w:tcPr>
        <w:p w:rsidR="00953CF6" w:rsidRDefault="00BA402C">
          <w:pPr>
            <w:pStyle w:val="Encabezado"/>
          </w:pPr>
          <w:r>
            <w:t xml:space="preserve">18 </w:t>
          </w:r>
          <w:proofErr w:type="spellStart"/>
          <w:r>
            <w:t>Oktober</w:t>
          </w:r>
          <w:proofErr w:type="spellEnd"/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proofErr w:type="spellStart"/>
          <w:r w:rsidRPr="00BA402C">
            <w:rPr>
              <w:lang w:val="en-US"/>
            </w:rPr>
            <w:t>Präp</w:t>
          </w:r>
          <w:proofErr w:type="spellEnd"/>
          <w:r w:rsidRPr="00BA402C">
            <w:rPr>
              <w:lang w:val="en-US"/>
            </w:rPr>
            <w:t xml:space="preserve">. </w:t>
          </w:r>
          <w:proofErr w:type="gramStart"/>
          <w:r w:rsidRPr="00BA402C">
            <w:rPr>
              <w:lang w:val="en-US"/>
            </w:rPr>
            <w:t>und</w:t>
          </w:r>
          <w:proofErr w:type="gramEnd"/>
          <w:r w:rsidRPr="00BA402C">
            <w:rPr>
              <w:lang w:val="en-US"/>
            </w:rPr>
            <w:t xml:space="preserve"> </w:t>
          </w:r>
          <w:proofErr w:type="spellStart"/>
          <w:r w:rsidRPr="00BA402C">
            <w:rPr>
              <w:lang w:val="en-US"/>
            </w:rPr>
            <w:t>Dekl</w:t>
          </w:r>
          <w:proofErr w:type="spellEnd"/>
          <w:r w:rsidRPr="00BA402C">
            <w:rPr>
              <w:lang w:val="en-US"/>
            </w:rPr>
            <w:t xml:space="preserve">. </w:t>
          </w:r>
          <w:proofErr w:type="spellStart"/>
          <w:r w:rsidRPr="00BA402C">
            <w:rPr>
              <w:lang w:val="en-US"/>
            </w:rPr>
            <w:t>mit</w:t>
          </w:r>
          <w:proofErr w:type="spellEnd"/>
          <w:r w:rsidRPr="00BA402C">
            <w:rPr>
              <w:lang w:val="en-US"/>
            </w:rPr>
            <w:t xml:space="preserve"> </w:t>
          </w:r>
          <w:proofErr w:type="spellStart"/>
          <w:r w:rsidRPr="00BA402C">
            <w:rPr>
              <w:lang w:val="en-US"/>
            </w:rPr>
            <w:t>Adjektiv</w:t>
          </w:r>
          <w:proofErr w:type="spellEnd"/>
        </w:p>
      </w:tc>
      <w:tc>
        <w:tcPr>
          <w:tcW w:w="2829" w:type="dxa"/>
        </w:tcPr>
        <w:p w:rsidR="00953CF6" w:rsidRPr="00BA402C" w:rsidRDefault="00BA402C" w:rsidP="00BA402C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bis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treten</w:t>
          </w:r>
          <w:proofErr w:type="spellEnd"/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20-24</w:t>
          </w:r>
        </w:p>
      </w:tc>
    </w:tr>
    <w:tr w:rsidR="00953CF6" w:rsidRPr="00BA402C" w:rsidTr="00BA402C">
      <w:trPr>
        <w:trHeight w:val="339"/>
      </w:trPr>
      <w:tc>
        <w:tcPr>
          <w:tcW w:w="2828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8 November</w:t>
          </w:r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Hauptsätze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ohne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Modalverb</w:t>
          </w:r>
          <w:proofErr w:type="spellEnd"/>
        </w:p>
      </w:tc>
      <w:tc>
        <w:tcPr>
          <w:tcW w:w="2829" w:type="dxa"/>
        </w:tcPr>
        <w:p w:rsidR="00953CF6" w:rsidRPr="00BA402C" w:rsidRDefault="00BA402C" w:rsidP="00BA402C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steigen</w:t>
          </w:r>
          <w:proofErr w:type="spellEnd"/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25-29</w:t>
          </w:r>
        </w:p>
      </w:tc>
    </w:tr>
    <w:tr w:rsidR="00953CF6" w:rsidRPr="00BA402C" w:rsidTr="00953CF6">
      <w:tc>
        <w:tcPr>
          <w:tcW w:w="2828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22 November</w:t>
          </w:r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Hauptsätze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mit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Modalverb</w:t>
          </w:r>
          <w:proofErr w:type="spellEnd"/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senden</w:t>
          </w:r>
          <w:proofErr w:type="spellEnd"/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30-34</w:t>
          </w:r>
        </w:p>
      </w:tc>
    </w:tr>
    <w:tr w:rsidR="00953CF6" w:rsidRPr="00BA402C" w:rsidTr="00953CF6">
      <w:tc>
        <w:tcPr>
          <w:tcW w:w="2828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 xml:space="preserve">13 </w:t>
          </w:r>
          <w:proofErr w:type="spellStart"/>
          <w:r>
            <w:rPr>
              <w:lang w:val="en-US"/>
            </w:rPr>
            <w:t>Dezember</w:t>
          </w:r>
          <w:proofErr w:type="spellEnd"/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Nebensätze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ohne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Modalv</w:t>
          </w:r>
          <w:proofErr w:type="spellEnd"/>
          <w:r>
            <w:rPr>
              <w:lang w:val="en-US"/>
            </w:rPr>
            <w:t>.</w:t>
          </w:r>
        </w:p>
      </w:tc>
      <w:tc>
        <w:tcPr>
          <w:tcW w:w="2829" w:type="dxa"/>
        </w:tcPr>
        <w:p w:rsidR="00953CF6" w:rsidRPr="00BA402C" w:rsidRDefault="00BA402C" w:rsidP="00BA402C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schmelzen</w:t>
          </w:r>
          <w:proofErr w:type="spellEnd"/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829" w:type="dxa"/>
        </w:tcPr>
        <w:p w:rsidR="00953CF6" w:rsidRPr="00BA402C" w:rsidRDefault="00BA402C">
          <w:pPr>
            <w:pStyle w:val="Encabezado"/>
            <w:rPr>
              <w:lang w:val="en-US"/>
            </w:rPr>
          </w:pPr>
          <w:r>
            <w:rPr>
              <w:lang w:val="en-US"/>
            </w:rPr>
            <w:t>35-40</w:t>
          </w:r>
        </w:p>
      </w:tc>
    </w:tr>
    <w:tr w:rsidR="00953CF6" w:rsidRPr="00BA402C" w:rsidTr="00953CF6">
      <w:tc>
        <w:tcPr>
          <w:tcW w:w="2828" w:type="dxa"/>
        </w:tcPr>
        <w:p w:rsidR="00953CF6" w:rsidRPr="00BA402C" w:rsidRDefault="00777C28">
          <w:pPr>
            <w:pStyle w:val="Encabezado"/>
            <w:rPr>
              <w:lang w:val="en-US"/>
            </w:rPr>
          </w:pPr>
          <w:r>
            <w:rPr>
              <w:lang w:val="en-US"/>
            </w:rPr>
            <w:t xml:space="preserve">10 </w:t>
          </w:r>
          <w:proofErr w:type="spellStart"/>
          <w:r>
            <w:rPr>
              <w:lang w:val="en-US"/>
            </w:rPr>
            <w:t>Januar</w:t>
          </w:r>
          <w:proofErr w:type="spellEnd"/>
        </w:p>
      </w:tc>
      <w:tc>
        <w:tcPr>
          <w:tcW w:w="2829" w:type="dxa"/>
        </w:tcPr>
        <w:p w:rsidR="00953CF6" w:rsidRPr="00BA402C" w:rsidRDefault="00777C28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Nebensätze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mit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Modalverb</w:t>
          </w:r>
          <w:proofErr w:type="spellEnd"/>
          <w:r>
            <w:rPr>
              <w:lang w:val="en-US"/>
            </w:rPr>
            <w:t>.</w:t>
          </w:r>
        </w:p>
      </w:tc>
      <w:tc>
        <w:tcPr>
          <w:tcW w:w="2829" w:type="dxa"/>
        </w:tcPr>
        <w:p w:rsidR="00953CF6" w:rsidRPr="00BA402C" w:rsidRDefault="00777C28" w:rsidP="00777C28">
          <w:pPr>
            <w:pStyle w:val="Encabezado"/>
            <w:rPr>
              <w:lang w:val="en-US"/>
            </w:rPr>
          </w:pPr>
          <w:proofErr w:type="spellStart"/>
          <w:r>
            <w:rPr>
              <w:lang w:val="en-US"/>
            </w:rPr>
            <w:t>schaffen</w:t>
          </w:r>
          <w:proofErr w:type="spellEnd"/>
        </w:p>
      </w:tc>
      <w:tc>
        <w:tcPr>
          <w:tcW w:w="2829" w:type="dxa"/>
        </w:tcPr>
        <w:p w:rsidR="00953CF6" w:rsidRPr="00BA402C" w:rsidRDefault="00777C28">
          <w:pPr>
            <w:pStyle w:val="Encabezad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2829" w:type="dxa"/>
        </w:tcPr>
        <w:p w:rsidR="00953CF6" w:rsidRPr="00BA402C" w:rsidRDefault="00777C28">
          <w:pPr>
            <w:pStyle w:val="Encabezado"/>
            <w:rPr>
              <w:lang w:val="en-US"/>
            </w:rPr>
          </w:pPr>
          <w:r>
            <w:rPr>
              <w:lang w:val="en-US"/>
            </w:rPr>
            <w:t>41-45</w:t>
          </w:r>
        </w:p>
      </w:tc>
    </w:tr>
    <w:tr w:rsidR="00953CF6" w:rsidRPr="00777C28" w:rsidTr="00953CF6">
      <w:tc>
        <w:tcPr>
          <w:tcW w:w="2828" w:type="dxa"/>
        </w:tcPr>
        <w:p w:rsidR="00953CF6" w:rsidRPr="00BA402C" w:rsidRDefault="00777C28">
          <w:pPr>
            <w:pStyle w:val="Encabezado"/>
            <w:rPr>
              <w:lang w:val="en-US"/>
            </w:rPr>
          </w:pPr>
          <w:r>
            <w:rPr>
              <w:lang w:val="en-US"/>
            </w:rPr>
            <w:t xml:space="preserve">24 </w:t>
          </w:r>
          <w:proofErr w:type="spellStart"/>
          <w:r>
            <w:rPr>
              <w:lang w:val="en-US"/>
            </w:rPr>
            <w:t>Januar</w:t>
          </w:r>
          <w:proofErr w:type="spellEnd"/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proofErr w:type="spellStart"/>
          <w:r w:rsidRPr="00777C28">
            <w:t>Konj.I,II</w:t>
          </w:r>
          <w:proofErr w:type="spellEnd"/>
          <w:r w:rsidRPr="00777C28">
            <w:t xml:space="preserve"> u. III</w:t>
          </w:r>
        </w:p>
      </w:tc>
      <w:tc>
        <w:tcPr>
          <w:tcW w:w="2829" w:type="dxa"/>
        </w:tcPr>
        <w:p w:rsidR="00953CF6" w:rsidRPr="00777C28" w:rsidRDefault="00777C28" w:rsidP="00777C28">
          <w:pPr>
            <w:pStyle w:val="Encabezado"/>
          </w:pPr>
          <w:proofErr w:type="spellStart"/>
          <w:r>
            <w:t>pfeifen</w:t>
          </w:r>
          <w:proofErr w:type="spellEnd"/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r>
            <w:t>46-50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77C28">
          <w:pPr>
            <w:pStyle w:val="Encabezado"/>
          </w:pPr>
          <w:r>
            <w:t xml:space="preserve">7 </w:t>
          </w:r>
          <w:proofErr w:type="spellStart"/>
          <w:r>
            <w:t>Februar</w:t>
          </w:r>
          <w:proofErr w:type="spellEnd"/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proofErr w:type="spellStart"/>
          <w:r>
            <w:t>Konnektoren</w:t>
          </w:r>
          <w:proofErr w:type="spellEnd"/>
        </w:p>
      </w:tc>
      <w:tc>
        <w:tcPr>
          <w:tcW w:w="2829" w:type="dxa"/>
        </w:tcPr>
        <w:p w:rsidR="00953CF6" w:rsidRPr="00777C28" w:rsidRDefault="00777C28" w:rsidP="00777C28">
          <w:pPr>
            <w:pStyle w:val="Encabezado"/>
          </w:pPr>
          <w:proofErr w:type="spellStart"/>
          <w:r>
            <w:t>liegen</w:t>
          </w:r>
          <w:proofErr w:type="spellEnd"/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r>
            <w:t>51-55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77C28">
          <w:pPr>
            <w:pStyle w:val="Encabezado"/>
          </w:pPr>
          <w:r>
            <w:t xml:space="preserve">21 </w:t>
          </w:r>
          <w:proofErr w:type="spellStart"/>
          <w:r>
            <w:t>Februar</w:t>
          </w:r>
          <w:proofErr w:type="spellEnd"/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proofErr w:type="spellStart"/>
          <w:r>
            <w:t>Imperativ</w:t>
          </w:r>
          <w:proofErr w:type="spellEnd"/>
        </w:p>
      </w:tc>
      <w:tc>
        <w:tcPr>
          <w:tcW w:w="2829" w:type="dxa"/>
        </w:tcPr>
        <w:p w:rsidR="00953CF6" w:rsidRPr="00777C28" w:rsidRDefault="00777C28" w:rsidP="00777C28">
          <w:pPr>
            <w:pStyle w:val="Encabezado"/>
          </w:pPr>
          <w:proofErr w:type="spellStart"/>
          <w:r>
            <w:t>kommen</w:t>
          </w:r>
          <w:proofErr w:type="spellEnd"/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777C28">
          <w:pPr>
            <w:pStyle w:val="Encabezado"/>
          </w:pPr>
          <w:r>
            <w:t>56-60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086434">
          <w:pPr>
            <w:pStyle w:val="Encabezado"/>
          </w:pPr>
          <w:r>
            <w:t xml:space="preserve">7 </w:t>
          </w:r>
          <w:proofErr w:type="spellStart"/>
          <w:r>
            <w:t>März</w:t>
          </w:r>
          <w:proofErr w:type="spellEnd"/>
        </w:p>
      </w:tc>
      <w:tc>
        <w:tcPr>
          <w:tcW w:w="2829" w:type="dxa"/>
        </w:tcPr>
        <w:p w:rsidR="00953CF6" w:rsidRPr="00777C28" w:rsidRDefault="00086434">
          <w:pPr>
            <w:pStyle w:val="Encabezado"/>
          </w:pPr>
          <w:proofErr w:type="spellStart"/>
          <w:r>
            <w:t>Relativpronomen</w:t>
          </w:r>
          <w:proofErr w:type="spellEnd"/>
        </w:p>
      </w:tc>
      <w:tc>
        <w:tcPr>
          <w:tcW w:w="2829" w:type="dxa"/>
        </w:tcPr>
        <w:p w:rsidR="00953CF6" w:rsidRPr="00777C28" w:rsidRDefault="00086434" w:rsidP="00086434">
          <w:pPr>
            <w:pStyle w:val="Encabezado"/>
          </w:pPr>
          <w:proofErr w:type="spellStart"/>
          <w:r>
            <w:t>haben</w:t>
          </w:r>
          <w:proofErr w:type="spellEnd"/>
        </w:p>
      </w:tc>
      <w:tc>
        <w:tcPr>
          <w:tcW w:w="2829" w:type="dxa"/>
        </w:tcPr>
        <w:p w:rsidR="00953CF6" w:rsidRPr="00777C28" w:rsidRDefault="00086434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086434">
          <w:pPr>
            <w:pStyle w:val="Encabezado"/>
          </w:pPr>
          <w:r>
            <w:t>61-65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086434">
          <w:pPr>
            <w:pStyle w:val="Encabezado"/>
          </w:pPr>
          <w:r>
            <w:t xml:space="preserve">21 </w:t>
          </w:r>
          <w:proofErr w:type="spellStart"/>
          <w:r>
            <w:t>März</w:t>
          </w:r>
          <w:proofErr w:type="spellEnd"/>
        </w:p>
      </w:tc>
      <w:tc>
        <w:tcPr>
          <w:tcW w:w="2829" w:type="dxa"/>
        </w:tcPr>
        <w:p w:rsidR="00953CF6" w:rsidRPr="00777C28" w:rsidRDefault="00086434">
          <w:pPr>
            <w:pStyle w:val="Encabezado"/>
          </w:pPr>
          <w:proofErr w:type="spellStart"/>
          <w:r>
            <w:t>Ersetzung</w:t>
          </w:r>
          <w:proofErr w:type="spellEnd"/>
          <w:r>
            <w:t xml:space="preserve"> PP</w:t>
          </w:r>
        </w:p>
      </w:tc>
      <w:tc>
        <w:tcPr>
          <w:tcW w:w="2829" w:type="dxa"/>
        </w:tcPr>
        <w:p w:rsidR="00953CF6" w:rsidRPr="00777C28" w:rsidRDefault="00086434" w:rsidP="00086434">
          <w:pPr>
            <w:pStyle w:val="Encabezado"/>
          </w:pPr>
          <w:proofErr w:type="spellStart"/>
          <w:r>
            <w:t>gelten</w:t>
          </w:r>
          <w:proofErr w:type="spellEnd"/>
        </w:p>
      </w:tc>
      <w:tc>
        <w:tcPr>
          <w:tcW w:w="2829" w:type="dxa"/>
        </w:tcPr>
        <w:p w:rsidR="00953CF6" w:rsidRPr="00777C28" w:rsidRDefault="00086434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086434">
          <w:pPr>
            <w:pStyle w:val="Encabezado"/>
          </w:pPr>
          <w:r>
            <w:t>66-70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32889">
          <w:pPr>
            <w:pStyle w:val="Encabezado"/>
          </w:pPr>
          <w:r>
            <w:t xml:space="preserve">11 </w:t>
          </w:r>
          <w:proofErr w:type="spellStart"/>
          <w:r>
            <w:t>April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Reflexivpronomen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finden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r>
            <w:t>71-76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32889">
          <w:pPr>
            <w:pStyle w:val="Encabezado"/>
          </w:pPr>
          <w:r>
            <w:t xml:space="preserve">18 </w:t>
          </w:r>
          <w:proofErr w:type="spellStart"/>
          <w:r>
            <w:t>April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Komparativ-Superlativ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bringen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r>
            <w:t>77-82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32889">
          <w:pPr>
            <w:pStyle w:val="Encabezado"/>
          </w:pPr>
          <w:r>
            <w:t xml:space="preserve">2 </w:t>
          </w:r>
          <w:proofErr w:type="spellStart"/>
          <w:r>
            <w:t>Mai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Theorie</w:t>
          </w:r>
          <w:proofErr w:type="spellEnd"/>
          <w:r>
            <w:t xml:space="preserve"> </w:t>
          </w:r>
          <w:proofErr w:type="spellStart"/>
          <w:r>
            <w:t>Vokabeln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biegen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r>
            <w:t>5</w:t>
          </w:r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r>
            <w:t>83-90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32889">
          <w:pPr>
            <w:pStyle w:val="Encabezado"/>
          </w:pPr>
          <w:r>
            <w:t xml:space="preserve">23 </w:t>
          </w:r>
          <w:proofErr w:type="spellStart"/>
          <w:r>
            <w:t>Mai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r>
            <w:t>“</w:t>
          </w:r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backen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r>
            <w:t>3</w:t>
          </w:r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r>
            <w:t>91-95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32889">
          <w:pPr>
            <w:pStyle w:val="Encabezado"/>
          </w:pPr>
          <w:r>
            <w:t xml:space="preserve">6 </w:t>
          </w:r>
          <w:proofErr w:type="spellStart"/>
          <w:r>
            <w:t>Juni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r>
            <w:t>“</w:t>
          </w:r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Nachholung</w:t>
          </w:r>
          <w:proofErr w:type="spellEnd"/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proofErr w:type="spellStart"/>
          <w:r>
            <w:t>Nachholung</w:t>
          </w:r>
          <w:proofErr w:type="spellEnd"/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r>
            <w:t>96-101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732889">
          <w:pPr>
            <w:pStyle w:val="Encabezado"/>
          </w:pPr>
          <w:r>
            <w:t xml:space="preserve">13 </w:t>
          </w:r>
          <w:proofErr w:type="spellStart"/>
          <w:r>
            <w:t>Juni</w:t>
          </w:r>
          <w:proofErr w:type="spellEnd"/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r>
            <w:t>“</w:t>
          </w:r>
        </w:p>
      </w:tc>
      <w:tc>
        <w:tcPr>
          <w:tcW w:w="2829" w:type="dxa"/>
        </w:tcPr>
        <w:p w:rsidR="00953CF6" w:rsidRPr="00777C28" w:rsidRDefault="00D8506B">
          <w:pPr>
            <w:pStyle w:val="Encabezado"/>
          </w:pPr>
          <w:proofErr w:type="spellStart"/>
          <w:r>
            <w:t>Nachholung</w:t>
          </w:r>
          <w:proofErr w:type="spellEnd"/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proofErr w:type="spellStart"/>
          <w:r>
            <w:t>Nachholung</w:t>
          </w:r>
          <w:proofErr w:type="spellEnd"/>
        </w:p>
      </w:tc>
      <w:tc>
        <w:tcPr>
          <w:tcW w:w="2829" w:type="dxa"/>
        </w:tcPr>
        <w:p w:rsidR="00953CF6" w:rsidRPr="00777C28" w:rsidRDefault="00CB5D97">
          <w:pPr>
            <w:pStyle w:val="Encabezado"/>
          </w:pPr>
          <w:r>
            <w:t>96-101</w:t>
          </w:r>
        </w:p>
      </w:tc>
    </w:tr>
    <w:tr w:rsidR="00953CF6" w:rsidRPr="00777C28" w:rsidTr="00953CF6">
      <w:tc>
        <w:tcPr>
          <w:tcW w:w="2828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</w:tr>
    <w:tr w:rsidR="00953CF6" w:rsidRPr="00777C28" w:rsidTr="00953CF6">
      <w:tc>
        <w:tcPr>
          <w:tcW w:w="2828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</w:tr>
    <w:tr w:rsidR="00953CF6" w:rsidRPr="00777C28" w:rsidTr="00953CF6">
      <w:tc>
        <w:tcPr>
          <w:tcW w:w="2828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</w:tr>
    <w:tr w:rsidR="00953CF6" w:rsidRPr="00777C28" w:rsidTr="00953CF6">
      <w:tc>
        <w:tcPr>
          <w:tcW w:w="2828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  <w:tc>
        <w:tcPr>
          <w:tcW w:w="2829" w:type="dxa"/>
        </w:tcPr>
        <w:p w:rsidR="00953CF6" w:rsidRPr="00777C28" w:rsidRDefault="00953CF6">
          <w:pPr>
            <w:pStyle w:val="Encabezado"/>
          </w:pPr>
        </w:p>
      </w:tc>
    </w:tr>
    <w:tr w:rsidR="00A44159" w:rsidRPr="00777C28" w:rsidTr="00953CF6">
      <w:tc>
        <w:tcPr>
          <w:tcW w:w="2828" w:type="dxa"/>
        </w:tcPr>
        <w:p w:rsidR="00A44159" w:rsidRPr="00777C28" w:rsidRDefault="00A44159">
          <w:pPr>
            <w:pStyle w:val="Encabezado"/>
          </w:pPr>
        </w:p>
      </w:tc>
      <w:tc>
        <w:tcPr>
          <w:tcW w:w="2829" w:type="dxa"/>
        </w:tcPr>
        <w:p w:rsidR="00A44159" w:rsidRPr="00777C28" w:rsidRDefault="00A44159">
          <w:pPr>
            <w:pStyle w:val="Encabezado"/>
          </w:pPr>
        </w:p>
      </w:tc>
      <w:tc>
        <w:tcPr>
          <w:tcW w:w="2829" w:type="dxa"/>
        </w:tcPr>
        <w:p w:rsidR="00A44159" w:rsidRPr="00777C28" w:rsidRDefault="00A44159">
          <w:pPr>
            <w:pStyle w:val="Encabezado"/>
          </w:pPr>
        </w:p>
      </w:tc>
      <w:tc>
        <w:tcPr>
          <w:tcW w:w="2829" w:type="dxa"/>
        </w:tcPr>
        <w:p w:rsidR="00A44159" w:rsidRPr="00777C28" w:rsidRDefault="00A44159">
          <w:pPr>
            <w:pStyle w:val="Encabezado"/>
          </w:pPr>
        </w:p>
      </w:tc>
      <w:tc>
        <w:tcPr>
          <w:tcW w:w="2829" w:type="dxa"/>
        </w:tcPr>
        <w:p w:rsidR="00A44159" w:rsidRPr="00777C28" w:rsidRDefault="00A44159">
          <w:pPr>
            <w:pStyle w:val="Encabezado"/>
          </w:pPr>
        </w:p>
      </w:tc>
    </w:tr>
  </w:tbl>
  <w:p w:rsidR="00953CF6" w:rsidRPr="00777C28" w:rsidRDefault="00953CF6" w:rsidP="00953CF6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2C" w:rsidRDefault="00BA402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CF6"/>
    <w:rsid w:val="00086434"/>
    <w:rsid w:val="004F545E"/>
    <w:rsid w:val="006A193E"/>
    <w:rsid w:val="00732889"/>
    <w:rsid w:val="00777C28"/>
    <w:rsid w:val="007C781F"/>
    <w:rsid w:val="00893004"/>
    <w:rsid w:val="00953CF6"/>
    <w:rsid w:val="00A44159"/>
    <w:rsid w:val="00BA402C"/>
    <w:rsid w:val="00CB5D97"/>
    <w:rsid w:val="00D8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53C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3CF6"/>
  </w:style>
  <w:style w:type="paragraph" w:styleId="Piedepgina">
    <w:name w:val="footer"/>
    <w:basedOn w:val="Normal"/>
    <w:link w:val="PiedepginaCar"/>
    <w:uiPriority w:val="99"/>
    <w:semiHidden/>
    <w:unhideWhenUsed/>
    <w:rsid w:val="00953C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53CF6"/>
  </w:style>
  <w:style w:type="table" w:styleId="Tablaconcuadrcula">
    <w:name w:val="Table Grid"/>
    <w:basedOn w:val="Tablanormal"/>
    <w:uiPriority w:val="59"/>
    <w:rsid w:val="00953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10</cp:revision>
  <dcterms:created xsi:type="dcterms:W3CDTF">2013-09-26T20:36:00Z</dcterms:created>
  <dcterms:modified xsi:type="dcterms:W3CDTF">2013-09-26T20:57:00Z</dcterms:modified>
</cp:coreProperties>
</file>